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8"/>
      </w:tblGrid>
      <w:tr w:rsidR="00C204BB">
        <w:tc>
          <w:tcPr>
            <w:tcW w:w="10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0"/>
              <w:gridCol w:w="1660"/>
              <w:gridCol w:w="1920"/>
              <w:gridCol w:w="1440"/>
              <w:gridCol w:w="2618"/>
            </w:tblGrid>
            <w:tr w:rsidR="005A0DBF" w:rsidTr="005A0DBF">
              <w:trPr>
                <w:trHeight w:val="614"/>
              </w:trPr>
              <w:tc>
                <w:tcPr>
                  <w:tcW w:w="31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98"/>
                  </w:tblGrid>
                  <w:tr w:rsidR="00C204BB">
                    <w:trPr>
                      <w:trHeight w:hRule="exact" w:val="612"/>
                    </w:trPr>
                    <w:tc>
                      <w:tcPr>
                        <w:tcW w:w="106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204BB" w:rsidRDefault="005A0DBF">
                        <w:pPr>
                          <w:spacing w:after="0" w:line="240" w:lineRule="auto"/>
                          <w:jc w:val="center"/>
                        </w:pPr>
                        <w: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TC "04" \f C \l "1" </w:instrText>
                        </w:r>
                        <w:r>
                          <w:fldChar w:fldCharType="end"/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ПОЯСНИТЕЛЬНАЯ ЗАПИСКА</w:t>
                        </w: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</w:tr>
            <w:tr w:rsidR="00C204BB">
              <w:trPr>
                <w:trHeight w:val="289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38"/>
                  </w:tblGrid>
                  <w:tr w:rsidR="00C204BB">
                    <w:trPr>
                      <w:trHeight w:hRule="exact" w:val="288"/>
                    </w:trPr>
                    <w:tc>
                      <w:tcPr>
                        <w:tcW w:w="25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204BB" w:rsidRDefault="005A0DB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КОДЫ</w:t>
                        </w: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</w:tr>
            <w:tr w:rsidR="00C204BB">
              <w:trPr>
                <w:trHeight w:val="29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3"/>
                  </w:tblGrid>
                  <w:tr w:rsidR="00C204BB">
                    <w:trPr>
                      <w:trHeight w:hRule="exact" w:val="288"/>
                    </w:trPr>
                    <w:tc>
                      <w:tcPr>
                        <w:tcW w:w="13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204BB" w:rsidRDefault="005A0DB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Форма по ОКУД</w:t>
                        </w: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38"/>
                  </w:tblGrid>
                  <w:tr w:rsidR="00C204BB">
                    <w:trPr>
                      <w:trHeight w:hRule="exact" w:val="288"/>
                    </w:trPr>
                    <w:tc>
                      <w:tcPr>
                        <w:tcW w:w="25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204BB" w:rsidRDefault="005A0DB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0503160</w:t>
                        </w: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</w:tr>
            <w:tr w:rsidR="005A0DBF" w:rsidTr="005A0DBF"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4BB" w:rsidRDefault="005A0D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на 01 января 2023 г.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3"/>
                  </w:tblGrid>
                  <w:tr w:rsidR="00C204BB">
                    <w:trPr>
                      <w:trHeight w:hRule="exact" w:val="368"/>
                    </w:trPr>
                    <w:tc>
                      <w:tcPr>
                        <w:tcW w:w="13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204BB" w:rsidRDefault="005A0DB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Дата</w:t>
                        </w: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38"/>
                  </w:tblGrid>
                  <w:tr w:rsidR="00C204BB">
                    <w:trPr>
                      <w:trHeight w:hRule="exact" w:val="368"/>
                    </w:trPr>
                    <w:tc>
                      <w:tcPr>
                        <w:tcW w:w="25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204BB" w:rsidRDefault="005A0DB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01.01.2023</w:t>
                        </w: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</w:tr>
            <w:tr w:rsidR="005A0DBF" w:rsidTr="005A0DBF">
              <w:trPr>
                <w:trHeight w:val="756"/>
              </w:trPr>
              <w:tc>
                <w:tcPr>
                  <w:tcW w:w="3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20"/>
                  </w:tblGrid>
                  <w:tr w:rsidR="00C204BB">
                    <w:trPr>
                      <w:trHeight w:hRule="exact" w:val="754"/>
                    </w:trPr>
                    <w:tc>
                      <w:tcPr>
                        <w:tcW w:w="47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204BB" w:rsidRDefault="005A0DB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Главный распорядитель,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распорядитель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,п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олучатель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бюджетных средств,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главный администратор, администратор доходов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бюджета,главный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администратор,</w:t>
                        </w: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38"/>
                  </w:tblGrid>
                  <w:tr w:rsidR="00C204BB">
                    <w:trPr>
                      <w:trHeight w:hRule="exact" w:val="754"/>
                    </w:trPr>
                    <w:tc>
                      <w:tcPr>
                        <w:tcW w:w="25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204BB" w:rsidRDefault="005A0DB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ГРБС</w:t>
                        </w: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</w:tr>
            <w:tr w:rsidR="005A0DBF" w:rsidTr="005A0DBF">
              <w:trPr>
                <w:trHeight w:val="262"/>
              </w:trPr>
              <w:tc>
                <w:tcPr>
                  <w:tcW w:w="3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20"/>
                  </w:tblGrid>
                  <w:tr w:rsidR="00C204BB">
                    <w:trPr>
                      <w:trHeight w:hRule="exact" w:val="260"/>
                    </w:trPr>
                    <w:tc>
                      <w:tcPr>
                        <w:tcW w:w="47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204BB" w:rsidRDefault="005A0DB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администратор источников финансирования</w:t>
                        </w: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3"/>
                  </w:tblGrid>
                  <w:tr w:rsidR="00C204BB">
                    <w:trPr>
                      <w:trHeight w:hRule="exact" w:val="260"/>
                    </w:trPr>
                    <w:tc>
                      <w:tcPr>
                        <w:tcW w:w="13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204BB" w:rsidRDefault="005A0DB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по ОКПО</w:t>
                        </w: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38"/>
                  </w:tblGrid>
                  <w:tr w:rsidR="00C204BB">
                    <w:trPr>
                      <w:trHeight w:hRule="exact" w:val="260"/>
                    </w:trPr>
                    <w:tc>
                      <w:tcPr>
                        <w:tcW w:w="25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204BB" w:rsidRDefault="005A0DB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25448606</w:t>
                        </w: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</w:tr>
            <w:tr w:rsidR="005A0DBF" w:rsidTr="005A0DBF">
              <w:trPr>
                <w:trHeight w:val="25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60"/>
                  </w:tblGrid>
                  <w:tr w:rsidR="00C204BB">
                    <w:trPr>
                      <w:trHeight w:hRule="exact" w:val="248"/>
                    </w:trPr>
                    <w:tc>
                      <w:tcPr>
                        <w:tcW w:w="3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204BB" w:rsidRDefault="005A0DB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дефицита бюджета</w:t>
                        </w: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4BB" w:rsidRDefault="005A0D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УПРАВЛЕНИЕ ФИНАНСОВ И МУНИЦИПАЛЬНЫХ ЗАКУПОК ГОРОДА ДИМИТРОВГРАДА УЛЬЯНОВСКОЙ ОБЛАСТИ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3"/>
                  </w:tblGrid>
                  <w:tr w:rsidR="00C204BB">
                    <w:trPr>
                      <w:trHeight w:hRule="exact" w:val="248"/>
                    </w:trPr>
                    <w:tc>
                      <w:tcPr>
                        <w:tcW w:w="13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204BB" w:rsidRDefault="005A0DB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Глава по БК</w:t>
                        </w: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38"/>
                  </w:tblGrid>
                  <w:tr w:rsidR="00C204BB">
                    <w:trPr>
                      <w:trHeight w:hRule="exact" w:val="248"/>
                    </w:trPr>
                    <w:tc>
                      <w:tcPr>
                        <w:tcW w:w="25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204BB" w:rsidRDefault="005A0DB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442</w:t>
                        </w: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</w:tr>
            <w:tr w:rsidR="005A0DBF" w:rsidTr="005A0DBF">
              <w:trPr>
                <w:trHeight w:val="372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60"/>
                  </w:tblGrid>
                  <w:tr w:rsidR="00C204BB">
                    <w:trPr>
                      <w:trHeight w:hRule="exact" w:val="370"/>
                    </w:trPr>
                    <w:tc>
                      <w:tcPr>
                        <w:tcW w:w="3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204BB" w:rsidRDefault="005A0DB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бюджета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br/>
                          <w:t>(публично-правового образования)</w:t>
                        </w: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4BB" w:rsidRDefault="005A0D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Бюджет города Димитровграда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3"/>
                  </w:tblGrid>
                  <w:tr w:rsidR="00C204BB">
                    <w:trPr>
                      <w:trHeight w:hRule="exact" w:val="370"/>
                    </w:trPr>
                    <w:tc>
                      <w:tcPr>
                        <w:tcW w:w="13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204BB" w:rsidRDefault="005A0DB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по ОКТМО</w:t>
                        </w: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38"/>
                  </w:tblGrid>
                  <w:tr w:rsidR="00C204BB">
                    <w:trPr>
                      <w:trHeight w:hRule="exact" w:val="370"/>
                    </w:trPr>
                    <w:tc>
                      <w:tcPr>
                        <w:tcW w:w="25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204BB" w:rsidRDefault="005A0DB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73705000</w:t>
                        </w: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</w:tr>
            <w:tr w:rsidR="005A0DBF" w:rsidTr="005A0DBF">
              <w:trPr>
                <w:trHeight w:val="375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60"/>
                  </w:tblGrid>
                  <w:tr w:rsidR="00C204BB">
                    <w:trPr>
                      <w:trHeight w:hRule="exact" w:val="373"/>
                    </w:trPr>
                    <w:tc>
                      <w:tcPr>
                        <w:tcW w:w="3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204BB" w:rsidRDefault="005A0DB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</w:tr>
            <w:tr w:rsidR="005A0DBF" w:rsidTr="005A0DBF">
              <w:trPr>
                <w:trHeight w:val="409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60"/>
                  </w:tblGrid>
                  <w:tr w:rsidR="00C204BB">
                    <w:trPr>
                      <w:trHeight w:hRule="exact" w:val="407"/>
                    </w:trPr>
                    <w:tc>
                      <w:tcPr>
                        <w:tcW w:w="3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204BB" w:rsidRDefault="005A0DB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Единица измерения: руб.</w:t>
                        </w: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3"/>
                  </w:tblGrid>
                  <w:tr w:rsidR="00C204BB">
                    <w:trPr>
                      <w:trHeight w:hRule="exact" w:val="407"/>
                    </w:trPr>
                    <w:tc>
                      <w:tcPr>
                        <w:tcW w:w="134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204BB" w:rsidRDefault="005A0DB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по ОКЕИ</w:t>
                        </w: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2618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38"/>
                  </w:tblGrid>
                  <w:tr w:rsidR="00C204BB">
                    <w:trPr>
                      <w:trHeight w:hRule="exact" w:val="407"/>
                    </w:trPr>
                    <w:tc>
                      <w:tcPr>
                        <w:tcW w:w="25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204BB" w:rsidRDefault="005A0DB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383</w:t>
                        </w: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</w:tr>
            <w:tr w:rsidR="005A0DBF" w:rsidTr="005A0DBF">
              <w:trPr>
                <w:trHeight w:val="1211"/>
              </w:trPr>
              <w:tc>
                <w:tcPr>
                  <w:tcW w:w="31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8"/>
                  </w:tblGrid>
                  <w:tr w:rsidR="00C204BB">
                    <w:trPr>
                      <w:trHeight w:val="1211"/>
                    </w:trPr>
                    <w:tc>
                      <w:tcPr>
                        <w:tcW w:w="10778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single" w:sz="7" w:space="0" w:color="00000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78"/>
                        </w:tblGrid>
                        <w:tr w:rsidR="00C204BB">
                          <w:tc>
                            <w:tcPr>
                              <w:tcW w:w="10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204BB" w:rsidRDefault="005A0D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1. Организационная структура субъекта бюджетной отчетности</w:t>
                              </w:r>
                            </w:p>
                          </w:tc>
                        </w:tr>
                        <w:tr w:rsidR="00C204BB">
                          <w:trPr>
                            <w:trHeight w:val="239"/>
                          </w:trPr>
                          <w:tc>
                            <w:tcPr>
                              <w:tcW w:w="107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04BB" w:rsidRDefault="005A0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Управление финансов и муниципальных закупок города Димитровграда Ульяновской области является юридическим лицом. Финансируется за счет средств бюджета города Димитровграда. Место нахождения: 433508, г. Димитровград, ул. Хмельницкого,93. ИНН  7302032650, КП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 730201001.  Управление финансов и закупок осуществляет свою деятельность на основании Положения, утвержденного решением Городской Думы города Димитровграда Ульяновской области №10/86 от 26.12.2018 года "Об утверждении Положения об Управлении финансов и 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униципальных закупок города Димитровграда Ульяновской области". С 17 января 2023 года исполняющим обязанности начальника Управления является Гурьянова Любовь Анатольевна, назначенная на должность распоряжением Главы города от 17.01.2023 №19-р/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 Начальник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ом отдела учета и отчетности - главным бухгалтером является Иванова Елена Владимировна, назначенная распоряжением Администрации города Димитровграда Ульяновской области №133-р/л от 05.04.2016 года.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Управление финансов и муниципальных закупок города Дими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тровграда Ульяновской области является отраслевым (функциональным) органом Администрации города Димитровграда Ульяновской области, осуществляющим реализацию финансовой, бюджетной, налоговой, экономической политики, а также полномочия на определение поставщ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иков (подрядчиков, исполнителей) в соответствии с Порядком взаимодействия Управления с муниципальными заказчиками, заказчиками города Димитровграда Ульяновской области и регулирования контрактной системы в сфере закупок товаров, работ и услуг для обеспечен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ия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муниципальных нужд города Димитровграда Ульяновской области.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             Подведомственных подразделений у Управления финансов и закупок нет. Код главы главного распорядителя бюджетных средств 442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C204BB" w:rsidRDefault="00C204B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</w:tr>
            <w:tr w:rsidR="005A0DBF" w:rsidTr="005A0DBF">
              <w:trPr>
                <w:trHeight w:val="1283"/>
              </w:trPr>
              <w:tc>
                <w:tcPr>
                  <w:tcW w:w="31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8"/>
                  </w:tblGrid>
                  <w:tr w:rsidR="00C204BB">
                    <w:trPr>
                      <w:trHeight w:val="1283"/>
                    </w:trPr>
                    <w:tc>
                      <w:tcPr>
                        <w:tcW w:w="10778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single" w:sz="7" w:space="0" w:color="00000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78"/>
                        </w:tblGrid>
                        <w:tr w:rsidR="00C204BB">
                          <w:tc>
                            <w:tcPr>
                              <w:tcW w:w="10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204BB" w:rsidRDefault="005A0D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Результаты деятельности субъекта бюджетной отчетности</w:t>
                              </w:r>
                            </w:p>
                          </w:tc>
                        </w:tr>
                        <w:tr w:rsidR="00C204BB">
                          <w:trPr>
                            <w:trHeight w:val="239"/>
                          </w:trPr>
                          <w:tc>
                            <w:tcPr>
                              <w:tcW w:w="107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204BB" w:rsidRDefault="005A0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 состоянию на 01.01.2023 согласно штатному расписанию Управления утверждено 28,25 штатных единиц, в том  числе замещающих должности муниципальной службы 16 единиц, замещающих должности, не являющи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еся должностями муниципальной службы –12,25 единиц. На 01.01.2023 вакантных должностей нет.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Показатели расходов на приобретение товаров (работ, услуг) отражены в отчете (ф.0503127) на 01.01.2023 г.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При проведении в отчетном периоде 2022 г. конкурентных спо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собов определения поставщиков (подрядчиков, исполнителей)  для осуществления закупок товаров (работ, услуг) получена экономия бюджетных средств в сумме 63,91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.р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Управление финансов и закупок является разработчиком и исполнителем муниципальной програм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мы "Управление муниципальными финансами города Димитровграда Ульяновской области". В процессе деятельности было заключено 6 муниципальных контрактов и 26 договоров.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В 2022 году прошли курсы повышения квалификации 2 муниципальных служащих по темам: «Новации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муниципального управления в 2022 году» и «навыки эффективного управления».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Остаточная стоимость основных средств по состоянию на 01.01.2023 г составила 71,97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.р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 Рабочее место каждого сотрудника технически оборудовано компьютерной техникой с доступо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 к сети "Интернет". Имеющиеся в наличии технические средства используются в полном объеме, своевременно осуществляется техническое обслуживание и ремонт оборудования.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Управлению финансов и закупок были оказаны безвозмездно услуги по предоставлению сре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дств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кр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иптографической защиты информации от УФК по Ульяновской области.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C204BB" w:rsidRDefault="00C204B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</w:tr>
            <w:tr w:rsidR="005A0DBF" w:rsidTr="005A0DBF">
              <w:trPr>
                <w:trHeight w:val="1235"/>
              </w:trPr>
              <w:tc>
                <w:tcPr>
                  <w:tcW w:w="31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8"/>
                  </w:tblGrid>
                  <w:tr w:rsidR="00C204BB">
                    <w:trPr>
                      <w:trHeight w:val="1235"/>
                    </w:trPr>
                    <w:tc>
                      <w:tcPr>
                        <w:tcW w:w="10778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single" w:sz="7" w:space="0" w:color="00000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78"/>
                        </w:tblGrid>
                        <w:tr w:rsidR="00C204BB">
                          <w:tc>
                            <w:tcPr>
                              <w:tcW w:w="10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204BB" w:rsidRDefault="005A0D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3. Анализ отчета об исполнении бюджета субъектом бюджетной отчетности</w:t>
                              </w:r>
                            </w:p>
                          </w:tc>
                        </w:tr>
                        <w:tr w:rsidR="00C204BB">
                          <w:trPr>
                            <w:trHeight w:val="245"/>
                          </w:trPr>
                          <w:tc>
                            <w:tcPr>
                              <w:tcW w:w="107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204BB" w:rsidRDefault="005A0DBF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 Управлением финансов и муниципальных закупок города Димитровграда Ульяновской области закреплены следующие коды доходов: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44220215001040000151 - дотации бюджетам городских округов на выравнивание бюджетной обеспеченности из бюджета субъекта РФ;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442202150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02040000150 – дотации бюджетам городских округов на поддержку мер по обеспечению сбалансированности бюджетов;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44220216549040000150 – дотации (гранты) бюджетам городских округов за достижение показателей деятельности органов местного самоуправления;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4422021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9999040000150 – прочие дотации бюджетам городских округов;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44220249999040000150 – прочие межбюджетные трансферты, передаваемые бюджетам городских округов;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44221960010040000150 – возврат прочих остатков субсидий, субвенций и иных межбюджетных трансфертов, 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меющих целевое назначение, прошлых лет из бюджетов городских округов.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           Управление финансов и закупок финансируется за счет средств местного бюджета.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        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Общие бюджетные назначения по доходам составили 193 844,10 тыс. руб. Исполнено на 01.01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.2023 года  обязательств в сумме 193 545,83 тыс. руб. или 99,85%. На 2022 год Управлению финансов и закупок  доведены лимиты бюджетных обязательств в сумме  36 658,32 тыс. руб. За 2022 год бюджетные обязательства израсходованы в размере 36 553,23 тыс. руб.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, что составляет  99,71% от бюджетных назначений за 2022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год.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         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C204BB" w:rsidRDefault="00C204B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</w:tr>
            <w:tr w:rsidR="005A0DBF" w:rsidTr="005A0DBF">
              <w:trPr>
                <w:trHeight w:val="1244"/>
              </w:trPr>
              <w:tc>
                <w:tcPr>
                  <w:tcW w:w="31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8"/>
                  </w:tblGrid>
                  <w:tr w:rsidR="00C204BB">
                    <w:trPr>
                      <w:trHeight w:val="1244"/>
                    </w:trPr>
                    <w:tc>
                      <w:tcPr>
                        <w:tcW w:w="10778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single" w:sz="7" w:space="0" w:color="00000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78"/>
                        </w:tblGrid>
                        <w:tr w:rsidR="00C204BB">
                          <w:tc>
                            <w:tcPr>
                              <w:tcW w:w="10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204BB" w:rsidRDefault="005A0D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lastRenderedPageBreak/>
                                <w:t>4.Анализ показателей бухгалтерской отчетности субъекта бюджетной отчетности</w:t>
                              </w:r>
                            </w:p>
                          </w:tc>
                        </w:tr>
                        <w:tr w:rsidR="00C204BB">
                          <w:trPr>
                            <w:trHeight w:val="256"/>
                          </w:trPr>
                          <w:tc>
                            <w:tcPr>
                              <w:tcW w:w="107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204BB" w:rsidRDefault="005A0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В ходе проведения торгов на оказание услуг и поставку товаров в 2022 году экономия при заключении муниципальных контрактов составила 63,91 тыс. руб., в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т.ч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 экономия от заключения муниципального контракта по продлению неисключительных прав на использование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лицензий антивирусного ПО «Касперский» составила 0,29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.р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., экономия по приобретению опечатывающих устройств, сейфов и бумаги офисной составила 63,61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тыс.руб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На 01.01.2023 года обязательства, принятые сверх лимитов отсутствуют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.0503175).  Сумма пр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инятых и неисполненных бюджетных обязательств составляет 64,57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.р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., в том числе 56,51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тыс.руб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. экономия по заработной плате; 6,63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тыс.руб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. экономия по договору ввиду отсутствия потребности, а также 1,44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тыс.руб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 кредиторская задолженность за услуги св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язи за декабрь 2022 года.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Сумма принятых и неисполненных денежных обязательств составляет 1,44 тыс. руб.  кредиторская задолженность за услуги связи за декабрь 2022 года (документы на оплату услуг связи предоставлены по окончанию отчетного периода), (ф.050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3175).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Муниципальный долг на 01.01.2023 года составляет 511 039,22 тыс. руб. (ф.0503172). Обслуживание муниципального долга осуществляется ежемесячно. В 2022 году оплачены проценты по кредитам в сумме 15 622,40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.р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Дебиторская задолженность Управлени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я финансов и закупок по состоянию на 01.01.2023 года составляет  94 047,01тыс. руб. Из них 5,41 тыс. руб. – задолженность подотчетного лица по приобретенным маркам и конвертам, а также 94 041,60 тыс. руб. приняты дотации на выравнивание бюджетной обеспечен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ности муниципальных районов (городских округов) Ульяновской области на 2023-2024 гг., в части долгосрочных обязательств в сумме 38 966,60 тыс. руб.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Кредиторская задолженность по состоянию на 01.01.2023 составляет 1,44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.р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 – услуги связи за декабрь 202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 года.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Просроченная дебиторская и кредиторская задолженность отсутствует.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Наличных денег в кассе Управления финансов и закупок на 01.01.2023 года нет.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На 01.01.2023 года сумма остатка денежных средств на лицевом счете 05442000076УФ составляет 2,72  тыс. 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уб. в части обеспечения исполнения муниципального контракта с ООО «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Сота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-Д»  по предоставлению услуг интернета на 2023 год.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C204BB" w:rsidRDefault="00C204B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</w:tr>
            <w:tr w:rsidR="005A0DBF" w:rsidTr="005A0DBF">
              <w:trPr>
                <w:trHeight w:val="1019"/>
              </w:trPr>
              <w:tc>
                <w:tcPr>
                  <w:tcW w:w="31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8"/>
                  </w:tblGrid>
                  <w:tr w:rsidR="00C204BB">
                    <w:trPr>
                      <w:trHeight w:val="1019"/>
                    </w:trPr>
                    <w:tc>
                      <w:tcPr>
                        <w:tcW w:w="10778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78"/>
                        </w:tblGrid>
                        <w:tr w:rsidR="00C204BB">
                          <w:trPr>
                            <w:trHeight w:val="629"/>
                          </w:trPr>
                          <w:tc>
                            <w:tcPr>
                              <w:tcW w:w="10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698"/>
                              </w:tblGrid>
                              <w:tr w:rsidR="00C204BB">
                                <w:trPr>
                                  <w:trHeight w:hRule="exact" w:val="627"/>
                                </w:trPr>
                                <w:tc>
                                  <w:tcPr>
                                    <w:tcW w:w="1069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204BB" w:rsidRDefault="005A0DB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5. Прочие вопросы деятельности субъекта бюджетной отчетности</w:t>
                                    </w:r>
                                  </w:p>
                                </w:tc>
                              </w:tr>
                            </w:tbl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204BB">
                          <w:trPr>
                            <w:trHeight w:val="233"/>
                          </w:trPr>
                          <w:tc>
                            <w:tcPr>
                              <w:tcW w:w="1077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204BB" w:rsidRDefault="005A0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 2022 год в Управление финансов и закупок поступило 12 исполнительных листов на сумму 196,62 тыс. руб. Исполнено исполнительных документов в сумме 270,92 тыс. руб., в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т.ч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 погашена кредиторская задолженность в сумме 74,30 тыс. руб. за 2021 год. На 01.01.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2023 года в Управлении финансов и закупок отсутствует задолженность по исполнительным документам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.0503296).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В целях подтверждения показателей годовой отчетности за 2022 год была проведена инвентаризация активов и обязательств по состоянию на 01.11.2022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года,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согласно приказа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Управления финансов и закупок от 01.11.2022 года № 42-О/Д. В ходе которых излишек и недостач не выявлено.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На 01.01.2023 сформирован резерв для оплаты отпусков в сумме 1 499,53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.р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., а также сформирован резерв по исполнительным ли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стам в сумме 36,90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тыс.руб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. 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            В связи с отсутствием числовых показателей в составе годовой отчетности не представлены формы и приложения: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1) Отчет о бюджетных обязательствах (национальные проекты) (ф.0503128-НП)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2) Сведения об исполнении мероп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риятий в рамках целевых программ (ф.0503166)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3) Сведения о целевых иностранных кредитах (ф.0503167)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4) Сведения о финансовых вложениях получателя бюджетных средств, администраторов источников финансирования дефицита бюджета  (ф.0503171)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5) Изменения валюты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баланса (ф.0503173)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6)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7) Справка о суммах консолидируемых пост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уплений, подлежащих зачислению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на счет бюджета (ф.0503184)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8) Сведения о вложениях в объекты недвижимого имущества, объектах незавершенного строительства (ф.0503190)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9) Таблица №6 Сведения о проведении инвентаризации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10) Приложение №5 к Приказу Управления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финансов и  закупок от 25.12.2019 №68-О/Д.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C204BB" w:rsidRDefault="00C204B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</w:tr>
            <w:tr w:rsidR="005A0DBF" w:rsidTr="005A0DBF">
              <w:trPr>
                <w:trHeight w:val="3411"/>
              </w:trPr>
              <w:tc>
                <w:tcPr>
                  <w:tcW w:w="31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160"/>
                    <w:gridCol w:w="2618"/>
                  </w:tblGrid>
                  <w:tr w:rsidR="00C204BB">
                    <w:trPr>
                      <w:trHeight w:val="94"/>
                    </w:trPr>
                    <w:tc>
                      <w:tcPr>
                        <w:tcW w:w="8160" w:type="dxa"/>
                      </w:tcPr>
                      <w:p w:rsidR="00C204BB" w:rsidRDefault="00C204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18" w:type="dxa"/>
                      </w:tcPr>
                      <w:p w:rsidR="00C204BB" w:rsidRDefault="00C204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204BB">
                    <w:tc>
                      <w:tcPr>
                        <w:tcW w:w="816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40"/>
                          <w:gridCol w:w="1660"/>
                          <w:gridCol w:w="1920"/>
                          <w:gridCol w:w="1440"/>
                        </w:tblGrid>
                        <w:tr w:rsidR="00C204BB">
                          <w:trPr>
                            <w:trHeight w:val="233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C204BB" w:rsidRDefault="005A0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C204BB">
                                <w:trPr>
                                  <w:trHeight w:hRule="exact" w:val="231"/>
                                </w:trPr>
                                <w:tc>
                                  <w:tcPr>
                                    <w:tcW w:w="13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204BB" w:rsidRDefault="005A0DB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Гурьянова Любовь Анатольевна</w:t>
                                    </w:r>
                                  </w:p>
                                </w:tc>
                              </w:tr>
                            </w:tbl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204BB">
                          <w:trPr>
                            <w:trHeight w:val="210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0"/>
                              </w:tblGrid>
                              <w:tr w:rsidR="00C204BB">
                                <w:trPr>
                                  <w:trHeight w:hRule="exact" w:val="208"/>
                                </w:trPr>
                                <w:tc>
                                  <w:tcPr>
                                    <w:tcW w:w="1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204BB" w:rsidRDefault="005A0DB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C204BB">
                                <w:trPr>
                                  <w:trHeight w:hRule="exact" w:val="208"/>
                                </w:trPr>
                                <w:tc>
                                  <w:tcPr>
                                    <w:tcW w:w="13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204BB" w:rsidRDefault="005A0DB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204BB">
                          <w:trPr>
                            <w:trHeight w:val="233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C204BB" w:rsidRDefault="005A0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Руководителя планово-экономической службы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C204BB">
                                <w:trPr>
                                  <w:trHeight w:hRule="exact" w:val="231"/>
                                </w:trPr>
                                <w:tc>
                                  <w:tcPr>
                                    <w:tcW w:w="13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204BB" w:rsidRDefault="005A0DB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Матвеева Наталья Викторовна</w:t>
                                    </w:r>
                                  </w:p>
                                </w:tc>
                              </w:tr>
                            </w:tbl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204BB">
                          <w:trPr>
                            <w:trHeight w:val="210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0"/>
                              </w:tblGrid>
                              <w:tr w:rsidR="00C204BB">
                                <w:trPr>
                                  <w:trHeight w:hRule="exact" w:val="208"/>
                                </w:trPr>
                                <w:tc>
                                  <w:tcPr>
                                    <w:tcW w:w="1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204BB" w:rsidRDefault="005A0DB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C204BB">
                                <w:trPr>
                                  <w:trHeight w:hRule="exact" w:val="208"/>
                                </w:trPr>
                                <w:tc>
                                  <w:tcPr>
                                    <w:tcW w:w="13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204BB" w:rsidRDefault="005A0DB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204BB">
                          <w:trPr>
                            <w:trHeight w:val="233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C204BB" w:rsidRDefault="005A0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C204BB">
                                <w:trPr>
                                  <w:trHeight w:hRule="exact" w:val="231"/>
                                </w:trPr>
                                <w:tc>
                                  <w:tcPr>
                                    <w:tcW w:w="13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204BB" w:rsidRDefault="005A0DB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Иванова Елена Владимировна</w:t>
                                    </w:r>
                                  </w:p>
                                </w:tc>
                              </w:tr>
                            </w:tbl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204BB">
                          <w:trPr>
                            <w:trHeight w:val="210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0"/>
                              </w:tblGrid>
                              <w:tr w:rsidR="00C204BB">
                                <w:trPr>
                                  <w:trHeight w:hRule="exact" w:val="208"/>
                                </w:trPr>
                                <w:tc>
                                  <w:tcPr>
                                    <w:tcW w:w="1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204BB" w:rsidRDefault="005A0DB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C204BB">
                                <w:trPr>
                                  <w:trHeight w:hRule="exact" w:val="208"/>
                                </w:trPr>
                                <w:tc>
                                  <w:tcPr>
                                    <w:tcW w:w="13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204BB" w:rsidRDefault="005A0DB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204BB">
                          <w:trPr>
                            <w:trHeight w:val="233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C204BB" w:rsidRDefault="005A0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 Централизованной бухгалтерии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204BB">
                          <w:trPr>
                            <w:trHeight w:val="210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0"/>
                              </w:tblGrid>
                              <w:tr w:rsidR="00C204BB">
                                <w:trPr>
                                  <w:trHeight w:hRule="exact" w:val="208"/>
                                </w:trPr>
                                <w:tc>
                                  <w:tcPr>
                                    <w:tcW w:w="1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204BB" w:rsidRDefault="005A0DB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C204BB">
                                <w:trPr>
                                  <w:trHeight w:hRule="exact" w:val="208"/>
                                </w:trPr>
                                <w:tc>
                                  <w:tcPr>
                                    <w:tcW w:w="13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204BB" w:rsidRDefault="005A0DB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204BB">
                          <w:trPr>
                            <w:trHeight w:val="233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C204BB" w:rsidRDefault="005A0D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Централизованной бухгалтерии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204BB">
                          <w:trPr>
                            <w:trHeight w:val="210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0"/>
                              </w:tblGrid>
                              <w:tr w:rsidR="00C204BB">
                                <w:trPr>
                                  <w:trHeight w:hRule="exact" w:val="208"/>
                                </w:trPr>
                                <w:tc>
                                  <w:tcPr>
                                    <w:tcW w:w="1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204BB" w:rsidRDefault="005A0DB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0"/>
                              </w:tblGrid>
                              <w:tr w:rsidR="00C204BB">
                                <w:trPr>
                                  <w:trHeight w:hRule="exact" w:val="208"/>
                                </w:trPr>
                                <w:tc>
                                  <w:tcPr>
                                    <w:tcW w:w="13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204BB" w:rsidRDefault="005A0DB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204BB">
                          <w:trPr>
                            <w:trHeight w:val="240"/>
                          </w:trPr>
                          <w:tc>
                            <w:tcPr>
                              <w:tcW w:w="3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60"/>
                              </w:tblGrid>
                              <w:tr w:rsidR="00C204BB">
                                <w:trPr>
                                  <w:trHeight w:hRule="exact" w:val="238"/>
                                </w:trPr>
                                <w:tc>
                                  <w:tcPr>
                                    <w:tcW w:w="30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204BB" w:rsidRDefault="005A0DB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"____"  ______________________ 20___г.</w:t>
                                    </w:r>
                                  </w:p>
                                </w:tc>
                              </w:tr>
                            </w:tbl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204BB" w:rsidRDefault="00C204B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204BB" w:rsidRDefault="00C204B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18" w:type="dxa"/>
                      </w:tcPr>
                      <w:p w:rsidR="00C204BB" w:rsidRDefault="00C204B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204BB" w:rsidRDefault="00C204BB">
                  <w:pPr>
                    <w:spacing w:after="0" w:line="240" w:lineRule="auto"/>
                  </w:pPr>
                </w:p>
              </w:tc>
            </w:tr>
          </w:tbl>
          <w:p w:rsidR="00C204BB" w:rsidRDefault="00C204BB">
            <w:pPr>
              <w:spacing w:after="0" w:line="240" w:lineRule="auto"/>
            </w:pPr>
          </w:p>
        </w:tc>
      </w:tr>
    </w:tbl>
    <w:p w:rsidR="00C204BB" w:rsidRDefault="005A0DBF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8"/>
      </w:tblGrid>
      <w:tr w:rsidR="00C204BB">
        <w:trPr>
          <w:trHeight w:val="1599"/>
        </w:trPr>
        <w:tc>
          <w:tcPr>
            <w:tcW w:w="10778" w:type="dxa"/>
          </w:tcPr>
          <w:p w:rsidR="00C204BB" w:rsidRDefault="00C204B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</w:tr>
      <w:tr w:rsidR="00C204BB">
        <w:tc>
          <w:tcPr>
            <w:tcW w:w="10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54"/>
              <w:gridCol w:w="2615"/>
            </w:tblGrid>
            <w:tr w:rsidR="00C204BB" w:rsidTr="005A0DBF">
              <w:tc>
                <w:tcPr>
                  <w:tcW w:w="815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C204BB" w:rsidRDefault="005A0D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ЭП Руководитель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Субъект: Гурьянова Любовь Анатольевна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Должность: Временно исполняющий обязанности начальника Управления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Организация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:У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ПРАВЛЕНИЕ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ФИНАНСОВ И МУНИЦИПАЛЬНЫХ ЗАКУПОК ГОРОДА ДИМИТРОВГРАДА УЛЬЯНОВСКОЙ ОБЛАСТИ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Подразделение: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Отпечаток сертификата: A4CAEB474B5B26422BD6EF864B9BF9544BDD0FFF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Серийный номер сертификата: 008440D966BA4D5CD8C9FC759DCB7F7140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Дата подписания:2</w:t>
                  </w:r>
                  <w:r>
                    <w:rPr>
                      <w:rFonts w:ascii="Arial" w:eastAsia="Arial" w:hAnsi="Arial"/>
                      <w:color w:val="000000"/>
                    </w:rPr>
                    <w:t>8.02.2023 13:49:33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9" w:type="dxa"/>
                    <w:bottom w:w="59" w:type="dxa"/>
                    <w:right w:w="5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</w:tr>
            <w:tr w:rsidR="00C204BB" w:rsidTr="005A0DBF">
              <w:tc>
                <w:tcPr>
                  <w:tcW w:w="8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</w:tr>
            <w:tr w:rsidR="00C204BB" w:rsidTr="005A0DBF">
              <w:tc>
                <w:tcPr>
                  <w:tcW w:w="815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C204BB" w:rsidRDefault="005A0D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ЭП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РукПЭС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Субъект: Матвеева Наталья Викторовна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Должность: Начальник отдела планирования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Организация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:У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ПРАВЛЕНИЕ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ФИНАНСОВ И ЗАКУПОК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Подразделение: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Отпечаток сертификата: 5AF47F4F3769102F3D99B8EA123F9E7368AE32D6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Серийный номер сертификата: 01860ABD0067AE3990456B42B74BEEF66D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Дата подписания:28.02.2023 13:52:12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9" w:type="dxa"/>
                    <w:bottom w:w="59" w:type="dxa"/>
                    <w:right w:w="5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</w:tr>
            <w:tr w:rsidR="00C204BB" w:rsidTr="005A0DBF">
              <w:tc>
                <w:tcPr>
                  <w:tcW w:w="8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</w:tr>
            <w:tr w:rsidR="00C204BB" w:rsidTr="005A0DBF">
              <w:tc>
                <w:tcPr>
                  <w:tcW w:w="815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C204BB" w:rsidRDefault="005A0D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ЭП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ГлБух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Субъект: Иванова Елена Владимировна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Должность: Главный бухгалтер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Организация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:У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ПРАВЛЕНИЕ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ФИНАНСОВ И МУНИЦИПАЛЬНЫХ ЗАКУПОК ГОРОДА ДИМИТРОВГРАДА УЛЬЯНОВСКОЙ ОБЛАСТИ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Подразделение: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Отпечаток сертификата: 76CCBF66B2E92E05685BF94CE4CD0F7511EBE52C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Серийный номер сертификата: 49F4D80CAB34EF746EA49DC2DD56DC36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Дата подписания:28.</w:t>
                  </w:r>
                  <w:r>
                    <w:rPr>
                      <w:rFonts w:ascii="Arial" w:eastAsia="Arial" w:hAnsi="Arial"/>
                      <w:color w:val="000000"/>
                    </w:rPr>
                    <w:t>02.2023 13:47:34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9" w:type="dxa"/>
                    <w:bottom w:w="59" w:type="dxa"/>
                    <w:right w:w="5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</w:tr>
            <w:tr w:rsidR="00C204BB" w:rsidTr="005A0DBF">
              <w:tc>
                <w:tcPr>
                  <w:tcW w:w="8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</w:tr>
            <w:tr w:rsidR="00C204BB" w:rsidTr="005A0DBF">
              <w:tc>
                <w:tcPr>
                  <w:tcW w:w="8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9" w:type="dxa"/>
                    <w:left w:w="59" w:type="dxa"/>
                    <w:bottom w:w="59" w:type="dxa"/>
                    <w:right w:w="59" w:type="dxa"/>
                  </w:tcMar>
                </w:tcPr>
                <w:p w:rsidR="00C204BB" w:rsidRDefault="00C204BB">
                  <w:pPr>
                    <w:spacing w:after="0" w:line="240" w:lineRule="auto"/>
                  </w:pPr>
                </w:p>
              </w:tc>
            </w:tr>
          </w:tbl>
          <w:p w:rsidR="00C204BB" w:rsidRDefault="00C204BB">
            <w:pPr>
              <w:spacing w:after="0" w:line="240" w:lineRule="auto"/>
            </w:pPr>
          </w:p>
        </w:tc>
      </w:tr>
    </w:tbl>
    <w:p w:rsidR="00C204BB" w:rsidRDefault="00C204BB">
      <w:pPr>
        <w:spacing w:after="0" w:line="240" w:lineRule="auto"/>
      </w:pPr>
    </w:p>
    <w:sectPr w:rsidR="00C204BB">
      <w:pgSz w:w="11911" w:h="16832"/>
      <w:pgMar w:top="566" w:right="566" w:bottom="566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BB"/>
    <w:rsid w:val="005A0DBF"/>
    <w:rsid w:val="00C2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Татьяна Витальевна Финтех ©</dc:creator>
  <cp:lastModifiedBy>user</cp:lastModifiedBy>
  <cp:revision>2</cp:revision>
  <dcterms:created xsi:type="dcterms:W3CDTF">2023-03-24T09:37:00Z</dcterms:created>
  <dcterms:modified xsi:type="dcterms:W3CDTF">2023-03-24T09:37:00Z</dcterms:modified>
</cp:coreProperties>
</file>