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3"/>
      <w:bookmarkStart w:id="1" w:name="OLE_LINK2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0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по  строке 1.9. «Объем и источники финансирования муниципальной программы: Общий объем бюджетных ассигнований из бюджета города – 82 629,78984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16 043,86951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13 782,52526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14 917,63266 тыс. руб..»;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708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утверждением бюджета города на 2022 год и плановый период 2023 – 2024 г., изменилось финансовое обеспечение по мероприятию: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contextualSpacing/>
        <w:jc w:val="both"/>
        <w:rPr>
          <w:rFonts w:ascii="Times New Roman" w:hAnsi="Times New Roman" w:eastAsia="Arial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Р.Д.Сатаров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 внесении изменений в постановление Администрации города от 29.09.2017 №1779»</w:t>
      </w:r>
    </w:p>
    <w:p>
      <w:pPr>
        <w:ind w:right="-1" w:firstLine="600"/>
        <w:jc w:val="both"/>
      </w:pP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sz w:val="28"/>
          <w:szCs w:val="28"/>
        </w:rPr>
        <w:t>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sz w:val="28"/>
          <w:szCs w:val="28"/>
        </w:rPr>
        <w:t>.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проекте предлагается изменить расходы на 2022 год, в соответствии с утвержденным бюджетом города Димитровграда Ульяновской области на 2022 год и плановый период 2023 и 2024 годы </w:t>
      </w:r>
      <w:r>
        <w:rPr>
          <w:rStyle w:val="27"/>
          <w:rFonts w:eastAsia="Arial"/>
          <w:b/>
          <w:sz w:val="28"/>
          <w:szCs w:val="28"/>
        </w:rPr>
        <w:t>в сумме 310,0 тыс руб</w:t>
      </w:r>
      <w:r>
        <w:rPr>
          <w:rStyle w:val="27"/>
          <w:rFonts w:eastAsia="Arial"/>
          <w:sz w:val="28"/>
          <w:szCs w:val="28"/>
        </w:rPr>
        <w:t>: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2022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</w:t>
      </w:r>
      <w:r>
        <w:rPr>
          <w:rFonts w:eastAsia="Arial"/>
          <w:i/>
          <w:sz w:val="28"/>
          <w:szCs w:val="28"/>
        </w:rPr>
        <w:t>увеличение</w:t>
      </w:r>
      <w:r>
        <w:rPr>
          <w:rFonts w:eastAsia="Arial"/>
          <w:sz w:val="28"/>
          <w:szCs w:val="28"/>
        </w:rPr>
        <w:t xml:space="preserve"> на сумме </w:t>
      </w:r>
      <w:r>
        <w:rPr>
          <w:rFonts w:eastAsia="Arial"/>
          <w:b/>
          <w:sz w:val="28"/>
          <w:szCs w:val="28"/>
        </w:rPr>
        <w:t>368,25582 тыс руб</w:t>
      </w:r>
      <w:r>
        <w:rPr>
          <w:rFonts w:eastAsia="Arial"/>
          <w:sz w:val="28"/>
          <w:szCs w:val="28"/>
        </w:rPr>
        <w:t>, по статье - заработная плата увеличение на сумму 369,25382 тыс.руб и уменьшение лимитов бюджетных обязательств по содержанию Комитета на сумму 0,998 тыс руб.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i/>
          <w:sz w:val="28"/>
          <w:szCs w:val="28"/>
        </w:rPr>
        <w:t>уменьшение</w:t>
      </w:r>
      <w:r>
        <w:rPr>
          <w:rStyle w:val="27"/>
          <w:rFonts w:eastAsia="Arial"/>
          <w:sz w:val="28"/>
          <w:szCs w:val="28"/>
        </w:rPr>
        <w:t xml:space="preserve"> на сумму </w:t>
      </w:r>
      <w:r>
        <w:rPr>
          <w:rStyle w:val="27"/>
          <w:rFonts w:eastAsia="Arial"/>
          <w:b/>
          <w:sz w:val="28"/>
          <w:szCs w:val="28"/>
        </w:rPr>
        <w:t>58,25582 тыс руб</w:t>
      </w:r>
      <w:r>
        <w:rPr>
          <w:rStyle w:val="27"/>
          <w:rFonts w:eastAsia="Arial"/>
          <w:sz w:val="28"/>
          <w:szCs w:val="28"/>
        </w:rPr>
        <w:t>, образовалась экономия по содержанию муниципальной казны и проведение мероприятий с земельными участками.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</w:p>
    <w:p>
      <w:pPr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 xml:space="preserve">82 629,78984 тыс.руб., в том числе: 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16 043,86951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13 782,52526 тыс. руб;</w:t>
      </w:r>
    </w:p>
    <w:p>
      <w:pPr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14 917,63266 тыс. руб.</w:t>
      </w: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      Р.Д.Сатаров</w:t>
      </w: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1.9. раздела 1 муниципальной программы, являющейся приложением к постановлению (далее – муниципальная программа), изложить в следующей редакции:</w:t>
      </w:r>
    </w:p>
    <w:p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6"/>
        <w:tblW w:w="97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4"/>
        <w:gridCol w:w="6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3634" w:type="dxa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1.9.Объем и источники финансирования муниципальной программы</w:t>
            </w:r>
          </w:p>
        </w:tc>
        <w:tc>
          <w:tcPr>
            <w:tcW w:w="6112" w:type="dxa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Источники финансирования муниципальной программы: бюджет города.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объём бюджетных ассигнований из бюджета города– </w:t>
            </w:r>
            <w:r>
              <w:rPr>
                <w:color w:val="000000"/>
                <w:sz w:val="28"/>
                <w:szCs w:val="28"/>
                <w:highlight w:val="yellow"/>
              </w:rPr>
              <w:t>82 629,78984 тыс.руб</w:t>
            </w:r>
            <w:r>
              <w:rPr>
                <w:color w:val="000000"/>
                <w:sz w:val="28"/>
                <w:szCs w:val="28"/>
              </w:rPr>
              <w:t xml:space="preserve">., в том числе: 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2022 год – 16 043,86951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13 782,52526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14 917,63266 тыс. руб.</w:t>
            </w:r>
          </w:p>
        </w:tc>
      </w:tr>
    </w:tbl>
    <w:p>
      <w:pPr>
        <w:shd w:val="clear" w:color="auto" w:fill="FFFFFF"/>
        <w:ind w:right="-82" w:firstLine="708"/>
        <w:jc w:val="right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»;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4"/>
      <w:bookmarkStart w:id="5" w:name="OLE_LINK25"/>
      <w:r>
        <w:rPr>
          <w:bCs/>
          <w:spacing w:val="-3"/>
          <w:sz w:val="28"/>
          <w:szCs w:val="28"/>
        </w:rPr>
        <w:t>дакции согласно приложению.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Цивилев Д.Ю.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А.Н.Большаков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  <w:r>
        <w:t xml:space="preserve">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0"/>
        <w:gridCol w:w="36"/>
        <w:gridCol w:w="93"/>
        <w:gridCol w:w="283"/>
        <w:gridCol w:w="370"/>
        <w:gridCol w:w="2411"/>
        <w:gridCol w:w="270"/>
        <w:gridCol w:w="1109"/>
        <w:gridCol w:w="141"/>
        <w:gridCol w:w="478"/>
        <w:gridCol w:w="188"/>
        <w:gridCol w:w="34"/>
        <w:gridCol w:w="210"/>
        <w:gridCol w:w="182"/>
        <w:gridCol w:w="43"/>
        <w:gridCol w:w="145"/>
        <w:gridCol w:w="237"/>
        <w:gridCol w:w="53"/>
        <w:gridCol w:w="41"/>
        <w:gridCol w:w="331"/>
        <w:gridCol w:w="60"/>
        <w:gridCol w:w="41"/>
        <w:gridCol w:w="324"/>
        <w:gridCol w:w="67"/>
        <w:gridCol w:w="41"/>
        <w:gridCol w:w="370"/>
        <w:gridCol w:w="67"/>
        <w:gridCol w:w="41"/>
        <w:gridCol w:w="478"/>
        <w:gridCol w:w="10"/>
        <w:gridCol w:w="9"/>
        <w:gridCol w:w="577"/>
        <w:gridCol w:w="24"/>
        <w:gridCol w:w="8"/>
        <w:gridCol w:w="480"/>
        <w:gridCol w:w="64"/>
        <w:gridCol w:w="433"/>
        <w:gridCol w:w="425"/>
        <w:gridCol w:w="34"/>
        <w:gridCol w:w="34"/>
        <w:gridCol w:w="365"/>
        <w:gridCol w:w="33"/>
        <w:gridCol w:w="34"/>
        <w:gridCol w:w="365"/>
        <w:gridCol w:w="37"/>
        <w:gridCol w:w="16"/>
        <w:gridCol w:w="15"/>
        <w:gridCol w:w="364"/>
        <w:gridCol w:w="7"/>
        <w:gridCol w:w="33"/>
        <w:gridCol w:w="8"/>
        <w:gridCol w:w="668"/>
        <w:gridCol w:w="43"/>
        <w:gridCol w:w="14"/>
        <w:gridCol w:w="23"/>
        <w:gridCol w:w="499"/>
        <w:gridCol w:w="45"/>
        <w:gridCol w:w="29"/>
        <w:gridCol w:w="23"/>
        <w:gridCol w:w="343"/>
        <w:gridCol w:w="41"/>
        <w:gridCol w:w="20"/>
        <w:gridCol w:w="11"/>
        <w:gridCol w:w="330"/>
        <w:gridCol w:w="24"/>
        <w:gridCol w:w="48"/>
        <w:gridCol w:w="18"/>
        <w:gridCol w:w="15"/>
        <w:gridCol w:w="289"/>
        <w:gridCol w:w="48"/>
        <w:gridCol w:w="33"/>
        <w:gridCol w:w="41"/>
        <w:gridCol w:w="512"/>
        <w:gridCol w:w="59"/>
        <w:gridCol w:w="16"/>
        <w:gridCol w:w="467"/>
        <w:gridCol w:w="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10" w:type="dxa"/>
            <w:gridSpan w:val="6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финансового обеспечения, тыс.руб.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6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332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373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62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3"/>
              <w:numPr>
                <w:ilvl w:val="3"/>
                <w:numId w:val="1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(далее – КУИГ)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76 592,97278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14 214,65317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76 651,97278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14 273,65317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14 133,04066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264" w:hRule="atLeast"/>
        </w:trPr>
        <w:tc>
          <w:tcPr>
            <w:tcW w:w="5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76 592,97278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14 214,65317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76 651,97278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14 273,65317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5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784,592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5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64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784,592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50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07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82 570,78984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15 984,86951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6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82 629,78984</w:t>
            </w:r>
          </w:p>
        </w:tc>
        <w:tc>
          <w:tcPr>
            <w:tcW w:w="5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16 043,86951</w:t>
            </w:r>
          </w:p>
        </w:tc>
        <w:tc>
          <w:tcPr>
            <w:tcW w:w="70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</w:tr>
    </w:tbl>
    <w:p>
      <w:pPr>
        <w:tabs>
          <w:tab w:val="left" w:pos="5408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>___________________                                                                                               ».</w:t>
      </w:r>
    </w:p>
    <w:sectPr>
      <w:pgSz w:w="16838" w:h="11906" w:orient="landscape"/>
      <w:pgMar w:top="567" w:right="758" w:bottom="113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670C9"/>
    <w:multiLevelType w:val="multilevel"/>
    <w:tmpl w:val="0E3670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6F3B"/>
    <w:rsid w:val="00037CFA"/>
    <w:rsid w:val="000408B8"/>
    <w:rsid w:val="00040CA1"/>
    <w:rsid w:val="00042C00"/>
    <w:rsid w:val="0004599D"/>
    <w:rsid w:val="000464FF"/>
    <w:rsid w:val="00047C97"/>
    <w:rsid w:val="00052C74"/>
    <w:rsid w:val="00052F50"/>
    <w:rsid w:val="00057E8E"/>
    <w:rsid w:val="00064A42"/>
    <w:rsid w:val="00064F60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6F5"/>
    <w:rsid w:val="000B276B"/>
    <w:rsid w:val="000B2DC6"/>
    <w:rsid w:val="000B3721"/>
    <w:rsid w:val="000B3C7E"/>
    <w:rsid w:val="000B543C"/>
    <w:rsid w:val="000B54E2"/>
    <w:rsid w:val="000B5FC2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9C9"/>
    <w:rsid w:val="001D7167"/>
    <w:rsid w:val="001E0072"/>
    <w:rsid w:val="001E16EF"/>
    <w:rsid w:val="001E1DCC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C59"/>
    <w:rsid w:val="003A3BA4"/>
    <w:rsid w:val="003A50F9"/>
    <w:rsid w:val="003A599A"/>
    <w:rsid w:val="003A6B65"/>
    <w:rsid w:val="003A73F6"/>
    <w:rsid w:val="003A79AF"/>
    <w:rsid w:val="003A7A22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8CA"/>
    <w:rsid w:val="003D53CC"/>
    <w:rsid w:val="003D5822"/>
    <w:rsid w:val="003D5B1B"/>
    <w:rsid w:val="003D5CB3"/>
    <w:rsid w:val="003E0D15"/>
    <w:rsid w:val="003E1E43"/>
    <w:rsid w:val="003E38CD"/>
    <w:rsid w:val="003E54B6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453B"/>
    <w:rsid w:val="005F7522"/>
    <w:rsid w:val="00600422"/>
    <w:rsid w:val="00604005"/>
    <w:rsid w:val="006044E1"/>
    <w:rsid w:val="00604809"/>
    <w:rsid w:val="0060577E"/>
    <w:rsid w:val="00611AB9"/>
    <w:rsid w:val="00611DED"/>
    <w:rsid w:val="00612462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2C5B"/>
    <w:rsid w:val="00686511"/>
    <w:rsid w:val="00686BF0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71088"/>
    <w:rsid w:val="00771362"/>
    <w:rsid w:val="00772D09"/>
    <w:rsid w:val="00774B78"/>
    <w:rsid w:val="007766A3"/>
    <w:rsid w:val="00780090"/>
    <w:rsid w:val="00780311"/>
    <w:rsid w:val="0078097D"/>
    <w:rsid w:val="0078102E"/>
    <w:rsid w:val="00781233"/>
    <w:rsid w:val="00781A28"/>
    <w:rsid w:val="007874EB"/>
    <w:rsid w:val="00791262"/>
    <w:rsid w:val="007936F8"/>
    <w:rsid w:val="0079576E"/>
    <w:rsid w:val="00795A83"/>
    <w:rsid w:val="00795AB2"/>
    <w:rsid w:val="00796534"/>
    <w:rsid w:val="0079781B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C2C"/>
    <w:rsid w:val="008E0F72"/>
    <w:rsid w:val="008E1011"/>
    <w:rsid w:val="008E3909"/>
    <w:rsid w:val="008E47C1"/>
    <w:rsid w:val="008E6853"/>
    <w:rsid w:val="008E6EB8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6822"/>
    <w:rsid w:val="00936A84"/>
    <w:rsid w:val="009409EF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C0DA8"/>
    <w:rsid w:val="009C1165"/>
    <w:rsid w:val="009C5565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C0941"/>
    <w:rsid w:val="00BC1C70"/>
    <w:rsid w:val="00BC1D0E"/>
    <w:rsid w:val="00BC25B6"/>
    <w:rsid w:val="00BC35C9"/>
    <w:rsid w:val="00BD05B7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30F"/>
    <w:rsid w:val="00C065F6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D3115"/>
    <w:rsid w:val="00CD36F1"/>
    <w:rsid w:val="00CD53E9"/>
    <w:rsid w:val="00CE0931"/>
    <w:rsid w:val="00CE1693"/>
    <w:rsid w:val="00CE34BE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797"/>
    <w:rsid w:val="00F31A9A"/>
    <w:rsid w:val="00F327B0"/>
    <w:rsid w:val="00F3296D"/>
    <w:rsid w:val="00F349C7"/>
    <w:rsid w:val="00F3511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C0F"/>
    <w:rsid w:val="00F9337A"/>
    <w:rsid w:val="00F94424"/>
    <w:rsid w:val="00F951FF"/>
    <w:rsid w:val="00F95CF4"/>
    <w:rsid w:val="00F96774"/>
    <w:rsid w:val="00F96E85"/>
    <w:rsid w:val="00FA60D4"/>
    <w:rsid w:val="00FB19AA"/>
    <w:rsid w:val="00FB3A64"/>
    <w:rsid w:val="00FB6004"/>
    <w:rsid w:val="00FB655E"/>
    <w:rsid w:val="00FB6E15"/>
    <w:rsid w:val="00FC0DA1"/>
    <w:rsid w:val="00FC20FA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7609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qFormat="1" w:unhideWhenUsed="0" w:uiPriority="99" w:semiHidden="0" w:name="Body Text 3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next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qFormat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qFormat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qFormat/>
    <w:uiPriority w:val="99"/>
    <w:pPr>
      <w:spacing w:after="120" w:line="480" w:lineRule="auto"/>
      <w:ind w:left="283"/>
    </w:pPr>
  </w:style>
  <w:style w:type="table" w:styleId="18">
    <w:name w:val="Table Grid"/>
    <w:basedOn w:val="6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qFormat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qFormat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Текст1"/>
    <w:basedOn w:val="1"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798</Words>
  <Characters>4553</Characters>
  <Lines>37</Lines>
  <Paragraphs>10</Paragraphs>
  <TotalTime>0</TotalTime>
  <ScaleCrop>false</ScaleCrop>
  <LinksUpToDate>false</LinksUpToDate>
  <CharactersWithSpaces>5341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2022-12-12T12:27:00Z</dcterms:created>
  <dc:creator>Дырдин</dc:creator>
  <cp:lastModifiedBy>petrov_sv</cp:lastModifiedBy>
  <cp:lastPrinted>2022-12-12T12:32:00Z</cp:lastPrinted>
  <dcterms:modified xsi:type="dcterms:W3CDTF">2022-12-16T05:06:03Z</dcterms:modified>
  <dc:title>Приложение к решению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32D470B23A324F01922BD0EBCD65E8AA</vt:lpwstr>
  </property>
</Properties>
</file>