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rFonts w:ascii="Times New Roman" w:hAnsi="Times New Roman"/>
          <w:sz w:val="28"/>
          <w:szCs w:val="28"/>
        </w:rPr>
      </w:pPr>
    </w:p>
    <w:p w:rsidR="00F66C7D" w:rsidRDefault="00615AB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</w:t>
      </w:r>
    </w:p>
    <w:p w:rsidR="00F66C7D" w:rsidRDefault="00615AB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10.12.2024 № 4840</w:t>
      </w:r>
    </w:p>
    <w:p w:rsidR="00F66C7D" w:rsidRDefault="00F66C7D">
      <w:pPr>
        <w:pStyle w:val="a4"/>
        <w:rPr>
          <w:b w:val="0"/>
          <w:sz w:val="28"/>
          <w:szCs w:val="28"/>
        </w:rPr>
      </w:pPr>
    </w:p>
    <w:p w:rsidR="00F66C7D" w:rsidRDefault="00615AB3">
      <w:pPr>
        <w:pStyle w:val="1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179 Бюджетного кодекса Российской Федерации, пунктом 13 части 1 статьи 16 Федерального закона от 06.10.2003  № 131-ФЗ «Об общих принципах организации местного самоуправления                           в Российской Федерации», частью 1 статьи 9 Федерального закона                                   от 29.12.2012 № 273-ФЗ «Об образовании в Российской Федерации»,                                    пунктом 16 части 1 статьи 7, пунктом 16 части 7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12.</w:t>
      </w:r>
      <w:r>
        <w:rPr>
          <w:szCs w:val="28"/>
          <w:lang w:val="ru-RU"/>
        </w:rPr>
        <w:t>07</w:t>
      </w:r>
      <w:r>
        <w:rPr>
          <w:szCs w:val="28"/>
        </w:rPr>
        <w:t>.2024                         № 3209</w:t>
      </w:r>
      <w:r>
        <w:rPr>
          <w:szCs w:val="28"/>
          <w:lang w:val="ru-RU"/>
        </w:rPr>
        <w:t xml:space="preserve"> </w:t>
      </w:r>
      <w:r>
        <w:rPr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п о с т а н о в л я ю:</w:t>
      </w:r>
    </w:p>
    <w:p w:rsidR="00F66C7D" w:rsidRPr="002F2DC6" w:rsidRDefault="00615AB3" w:rsidP="002F2DC6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города от 10.12.2024                   № 4840 «Об утверждении муниципальной программы «Развитие и модернизация образования в городе Димитровграде Ульяновской области» (далее – постановление) следующие изменения: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1.2.</w:t>
      </w:r>
      <w:r w:rsidR="002F2DC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>Приложение № 1 к муниципальной программе изложить в редакции согласно приложению № 1 к настоящему постановлению.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1.3.</w:t>
      </w:r>
      <w:r w:rsidR="002F2DC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>Приложение № 2 к муниципальной программе изложить в редакции согласно приложению № 2 к настоящему постановлению.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1.4. Приложение №3 к муниципальной программе изложить в редакции согласно приложению № 3 к настоящему постановлению.</w:t>
      </w:r>
    </w:p>
    <w:p w:rsidR="00F66C7D" w:rsidRDefault="00615AB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F2DC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</w:t>
      </w:r>
      <w:r w:rsidR="002F2DC6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Контроль за исполнением настоящего постановления возложить                               на заместителя Главы города по социальным вопросам Трофимова Д.Д.</w:t>
      </w:r>
    </w:p>
    <w:p w:rsidR="00F66C7D" w:rsidRDefault="00F66C7D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9C1206" w:rsidRDefault="009C1206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D67DE" w:rsidRDefault="00FD67DE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F2DC6" w:rsidRDefault="002F2DC6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66C7D" w:rsidRDefault="00615AB3">
      <w:pPr>
        <w:rPr>
          <w:sz w:val="28"/>
          <w:szCs w:val="28"/>
        </w:rPr>
        <w:sectPr w:rsidR="00F66C7D" w:rsidSect="00FD67DE">
          <w:pgSz w:w="11906" w:h="16838"/>
          <w:pgMar w:top="568" w:right="850" w:bottom="426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 xml:space="preserve">Глава города                                                                                   </w:t>
      </w:r>
      <w:proofErr w:type="spellStart"/>
      <w:r>
        <w:rPr>
          <w:sz w:val="28"/>
          <w:szCs w:val="28"/>
        </w:rPr>
        <w:t>С.А.Сандрюков</w:t>
      </w:r>
      <w:proofErr w:type="spellEnd"/>
      <w:r>
        <w:rPr>
          <w:sz w:val="28"/>
          <w:szCs w:val="28"/>
        </w:rPr>
        <w:t xml:space="preserve">                                            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lastRenderedPageBreak/>
        <w:t>ПРИЛОЖЕНИЕ №1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к постановлению Администрации города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от __________ №_______</w:t>
      </w: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«ПРИЛОЖЕНИЕ №1</w:t>
      </w:r>
    </w:p>
    <w:p w:rsidR="00F66C7D" w:rsidRDefault="00615AB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программе </w:t>
      </w:r>
    </w:p>
    <w:p w:rsidR="00F66C7D" w:rsidRDefault="00F66C7D">
      <w:pPr>
        <w:ind w:left="10206"/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F66C7D" w:rsidRDefault="00615AB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ПЕРЕЧЕНЬ ПОКАЗАТЕЛЕЙ</w:t>
      </w:r>
    </w:p>
    <w:p w:rsidR="00F66C7D" w:rsidRDefault="00615AB3">
      <w:pPr>
        <w:jc w:val="center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муниципальной программы </w:t>
      </w:r>
    </w:p>
    <w:p w:rsidR="00F66C7D" w:rsidRDefault="00615AB3"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>
        <w:rPr>
          <w:sz w:val="28"/>
          <w:szCs w:val="28"/>
        </w:rPr>
        <w:t>Развитие и модернизация образования в городе Димитровграде Ульяновской области</w:t>
      </w:r>
      <w:r>
        <w:rPr>
          <w:rFonts w:eastAsiaTheme="minorHAnsi"/>
          <w:bCs/>
          <w:sz w:val="28"/>
          <w:szCs w:val="28"/>
          <w:lang w:eastAsia="en-US"/>
        </w:rPr>
        <w:t>»</w:t>
      </w:r>
    </w:p>
    <w:p w:rsidR="00F66C7D" w:rsidRDefault="00F66C7D">
      <w:pPr>
        <w:tabs>
          <w:tab w:val="left" w:pos="142"/>
          <w:tab w:val="left" w:pos="851"/>
        </w:tabs>
        <w:jc w:val="center"/>
        <w:rPr>
          <w:b/>
          <w:sz w:val="20"/>
        </w:rPr>
      </w:pPr>
    </w:p>
    <w:tbl>
      <w:tblPr>
        <w:tblW w:w="1477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60"/>
        <w:gridCol w:w="3014"/>
        <w:gridCol w:w="1133"/>
        <w:gridCol w:w="709"/>
        <w:gridCol w:w="851"/>
        <w:gridCol w:w="851"/>
        <w:gridCol w:w="851"/>
        <w:gridCol w:w="849"/>
        <w:gridCol w:w="709"/>
        <w:gridCol w:w="709"/>
        <w:gridCol w:w="709"/>
        <w:gridCol w:w="1842"/>
        <w:gridCol w:w="1985"/>
      </w:tblGrid>
      <w:tr w:rsidR="00F66C7D" w:rsidTr="00F35A16">
        <w:trPr>
          <w:trHeight w:val="37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Признак возрастания/</w:t>
            </w:r>
            <w:r>
              <w:rPr>
                <w:color w:val="000000"/>
                <w:spacing w:val="-4"/>
                <w:sz w:val="22"/>
                <w:szCs w:val="22"/>
              </w:rPr>
              <w:br/>
              <w:t>убывания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>значения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Единица измерения значения показателя </w:t>
            </w:r>
            <w:r>
              <w:rPr>
                <w:spacing w:val="-4"/>
                <w:sz w:val="22"/>
                <w:szCs w:val="22"/>
              </w:rPr>
              <w:br/>
              <w:t>(по ОКЕИ)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Базовое значение</w:t>
            </w:r>
          </w:p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Значения показателя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Ответственный за достижение значений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Связь </w:t>
            </w:r>
          </w:p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 показателями</w:t>
            </w:r>
            <w:r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государственных программ Ульяновской области</w:t>
            </w:r>
          </w:p>
        </w:tc>
      </w:tr>
      <w:tr w:rsidR="00F66C7D" w:rsidTr="00F35A16">
        <w:trPr>
          <w:trHeight w:val="1242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 год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13</w:t>
            </w:r>
          </w:p>
        </w:tc>
      </w:tr>
      <w:tr w:rsidR="00F66C7D" w:rsidTr="00F35A16">
        <w:trPr>
          <w:trHeight w:val="371"/>
        </w:trPr>
        <w:tc>
          <w:tcPr>
            <w:tcW w:w="147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Комплексное и эффективное развитие системы образования в городе Димитровграде Ульяновской области, обеспечивающее повышение качества образования и удовлетворение потребности стратегически важных отраслей в квалифицированных кадрах муниципальной программы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</w:rPr>
              <w:t>Развитие и модернизация образования в городе Димитровграде Ульяновской области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</w:t>
            </w:r>
            <w:r>
              <w:rPr>
                <w:sz w:val="22"/>
                <w:szCs w:val="22"/>
              </w:rPr>
              <w:lastRenderedPageBreak/>
              <w:t>в общей численности обучающихся общеобразовательных организаций в городе Димитровграде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lastRenderedPageBreak/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Доступность дошкольного образования для детей в возрасте от 1,5 до 7 лет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Не менее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8A0DE3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Количество зданий образовательных организаций, в которых проведен капитальный ремонт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8A0DE3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8A0DE3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Управления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зданий </w:t>
            </w:r>
            <w:r>
              <w:rPr>
                <w:sz w:val="22"/>
                <w:szCs w:val="22"/>
              </w:rPr>
              <w:lastRenderedPageBreak/>
              <w:t>муниципальных образовательных организаций, оснащенных оборудованием, обеспечивающим антитеррористическую защищенность (ежегодно)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Повышат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a7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</w:t>
            </w:r>
            <w:r>
              <w:rPr>
                <w:sz w:val="22"/>
                <w:szCs w:val="22"/>
              </w:rPr>
              <w:lastRenderedPageBreak/>
              <w:t xml:space="preserve">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Государственная </w:t>
            </w:r>
            <w:r>
              <w:rPr>
                <w:sz w:val="22"/>
                <w:szCs w:val="22"/>
              </w:rPr>
              <w:lastRenderedPageBreak/>
              <w:t>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35A16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Количество зданий муниципальных образовательных организаций, в которых проведено техническое обследование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 w:rsidRPr="000C5EA0"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9C120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9C1206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</w:tbl>
    <w:p w:rsidR="00F66C7D" w:rsidRDefault="00F66C7D">
      <w:pPr>
        <w:jc w:val="both"/>
        <w:rPr>
          <w:rFonts w:eastAsiaTheme="minorHAnsi"/>
          <w:sz w:val="20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B72447" w:rsidRDefault="00B72447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lastRenderedPageBreak/>
        <w:t>ПР</w:t>
      </w:r>
      <w:bookmarkStart w:id="0" w:name="_GoBack"/>
      <w:bookmarkEnd w:id="0"/>
      <w:r>
        <w:rPr>
          <w:rFonts w:eastAsiaTheme="minorHAnsi"/>
          <w:bCs/>
          <w:sz w:val="22"/>
          <w:szCs w:val="22"/>
          <w:lang w:eastAsia="en-US"/>
        </w:rPr>
        <w:t>ИЛОЖЕНИЕ №2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к постановлению Администрации города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от __________ №_______</w:t>
      </w: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«ПРИЛОЖЕНИЕ №2</w:t>
      </w:r>
    </w:p>
    <w:p w:rsidR="00F66C7D" w:rsidRDefault="00615AB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программе </w:t>
      </w:r>
    </w:p>
    <w:p w:rsidR="00F66C7D" w:rsidRDefault="00F66C7D">
      <w:pPr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pStyle w:val="ConsPlusNormal0"/>
        <w:jc w:val="center"/>
        <w:rPr>
          <w:rFonts w:cs="Calibri"/>
          <w:sz w:val="28"/>
          <w:szCs w:val="28"/>
        </w:rPr>
      </w:pPr>
    </w:p>
    <w:p w:rsidR="00F66C7D" w:rsidRDefault="00615AB3">
      <w:pPr>
        <w:pStyle w:val="ConsPlusNormal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 СТРУКТУРНЫХ ЭЛЕМЕНТОВ</w:t>
      </w:r>
    </w:p>
    <w:p w:rsidR="00F66C7D" w:rsidRDefault="00615AB3">
      <w:pPr>
        <w:pStyle w:val="ConsPlusNormal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F66C7D" w:rsidRDefault="00615AB3">
      <w:pPr>
        <w:pStyle w:val="ConsPlusNormal0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и модернизация образования в городе Димитровграде Ульяновской области»</w:t>
      </w:r>
    </w:p>
    <w:p w:rsidR="00F66C7D" w:rsidRDefault="00F66C7D">
      <w:pPr>
        <w:pStyle w:val="ConsPlusNormal0"/>
        <w:jc w:val="both"/>
        <w:rPr>
          <w:rFonts w:cs="Calibri"/>
          <w:sz w:val="28"/>
          <w:szCs w:val="28"/>
        </w:rPr>
      </w:pPr>
    </w:p>
    <w:tbl>
      <w:tblPr>
        <w:tblpPr w:leftFromText="180" w:rightFromText="180" w:vertAnchor="text" w:tblpX="-60" w:tblpY="1"/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65"/>
        <w:gridCol w:w="3482"/>
        <w:gridCol w:w="12"/>
        <w:gridCol w:w="5508"/>
        <w:gridCol w:w="10"/>
        <w:gridCol w:w="19"/>
        <w:gridCol w:w="4658"/>
      </w:tblGrid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Задачи структурного элемента муниципальной программы 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pStyle w:val="ConsPlusNormal0"/>
              <w:jc w:val="center"/>
              <w:rPr>
                <w:rFonts w:cs="Calibri"/>
                <w:sz w:val="20"/>
                <w:vertAlign w:val="superscript"/>
              </w:rPr>
            </w:pPr>
            <w:r>
              <w:rPr>
                <w:sz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pStyle w:val="ConsPlusNormal0"/>
              <w:jc w:val="center"/>
              <w:rPr>
                <w:rFonts w:cs="Calibri"/>
                <w:sz w:val="20"/>
                <w:vertAlign w:val="superscript"/>
              </w:rPr>
            </w:pPr>
            <w:r>
              <w:rPr>
                <w:sz w:val="20"/>
              </w:rPr>
              <w:t>Связь структурного элемента с показателями муниципальной программы</w:t>
            </w:r>
          </w:p>
        </w:tc>
      </w:tr>
      <w:tr w:rsidR="00F66C7D" w:rsidTr="002E1E2F">
        <w:trPr>
          <w:trHeight w:val="23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66C7D" w:rsidTr="002E1E2F">
        <w:tc>
          <w:tcPr>
            <w:tcW w:w="14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5851A9">
            <w:pPr>
              <w:pStyle w:val="ConsPlusNormal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Направление (подпрограмма) «Общее образование»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widowControl w:val="0"/>
              <w:jc w:val="both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</w:t>
            </w:r>
            <w:r w:rsidR="00B72447">
              <w:rPr>
                <w:b/>
                <w:bCs/>
                <w:color w:val="000000" w:themeColor="text1"/>
                <w:spacing w:val="-4"/>
                <w:sz w:val="20"/>
              </w:rPr>
              <w:t>Педагоги и наставники</w:t>
            </w:r>
            <w:r>
              <w:rPr>
                <w:b/>
                <w:bCs/>
                <w:color w:val="000000" w:themeColor="text1"/>
                <w:sz w:val="20"/>
              </w:rPr>
              <w:t>»</w:t>
            </w:r>
          </w:p>
          <w:p w:rsidR="00F66C7D" w:rsidRDefault="00615AB3">
            <w:pPr>
              <w:pStyle w:val="ConsPlusNormal0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F66C7D" w:rsidTr="002E1E2F">
        <w:trPr>
          <w:trHeight w:val="205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  <w:p w:rsidR="00F66C7D" w:rsidRDefault="00F66C7D">
            <w:pPr>
              <w:pStyle w:val="ConsPlusNormal0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F66C7D" w:rsidTr="002E1E2F"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>Задача 1: Обеспечение функционирования системы патриотического воспитания граждан Российской Федерации</w:t>
            </w:r>
          </w:p>
          <w:p w:rsidR="00F66C7D" w:rsidRDefault="00F66C7D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</w:p>
          <w:p w:rsidR="00F66C7D" w:rsidRDefault="00F66C7D">
            <w:pPr>
              <w:pStyle w:val="ConsPlusNormal0"/>
              <w:rPr>
                <w:color w:val="000000" w:themeColor="text1"/>
                <w:sz w:val="20"/>
              </w:rPr>
            </w:pP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Обеспечено участие детей в региональных, окружных и иных мероприятиях и проектах, направленных на гражданско-патриотическое воспитание граждан Российской Федерации с охватом в городе не менее 10 тыс. человек. </w:t>
            </w:r>
          </w:p>
          <w:p w:rsidR="00F66C7D" w:rsidRDefault="00615AB3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 xml:space="preserve">Обеспечены разработка и внедрение рабочих программ воспитания обучающихся во всех муниципальных общеобразовательных организациях, проведение межрегиональных мероприятий патриотической направленности с участием детей, увеличение численности детей, вовлеченных в деятельность ВВПОД «ЮНАРМИЯ», увеличение численности детей, вовлеченных в социально активную деятельность через увеличение охвата </w:t>
            </w:r>
            <w:r>
              <w:rPr>
                <w:color w:val="000000" w:themeColor="text1"/>
                <w:sz w:val="20"/>
              </w:rPr>
              <w:lastRenderedPageBreak/>
              <w:t>патриотическими проектами, увеличение численности детей, вовлеченных в деятельность Общероссийского общественно-государственного движения детей и молодежи «Движение Первых», поддержки общественных инициатив и проектов, направленных на гражданское и патриотическое воспитание детей.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lastRenderedPageBreak/>
              <w:t>-Доля детей в возрасте от 5 до 18 лет, охваченных дополнительным образованием</w:t>
            </w: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</w:tc>
      </w:tr>
      <w:tr w:rsidR="00B72447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47" w:rsidRDefault="00B72447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47" w:rsidRDefault="00B72447" w:rsidP="00AA2B43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2: </w:t>
            </w:r>
            <w:r w:rsidR="00AA2B43">
              <w:rPr>
                <w:color w:val="000000" w:themeColor="text1"/>
                <w:spacing w:val="-4"/>
                <w:sz w:val="20"/>
              </w:rPr>
              <w:t xml:space="preserve">Обеспечение деятельности классных руководителей </w:t>
            </w:r>
            <w:r w:rsidRPr="00B72447">
              <w:rPr>
                <w:rFonts w:eastAsia="Calibri"/>
                <w:iCs/>
                <w:color w:val="000000"/>
                <w:sz w:val="20"/>
              </w:rPr>
              <w:t>в образовательных организациях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47" w:rsidRPr="002E1E2F" w:rsidRDefault="002E1E2F">
            <w:pPr>
              <w:pStyle w:val="ConsPlusNormal0"/>
              <w:jc w:val="both"/>
              <w:rPr>
                <w:color w:val="000000" w:themeColor="text1"/>
                <w:sz w:val="20"/>
              </w:rPr>
            </w:pPr>
            <w:r w:rsidRPr="002E1E2F">
              <w:rPr>
                <w:sz w:val="20"/>
              </w:rPr>
              <w:t>Обеспечены выплаты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общего, образовательные программы среднего общего образования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47" w:rsidRDefault="002E1E2F" w:rsidP="002E1E2F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</w:t>
            </w:r>
            <w:r w:rsidR="002E1E2F">
              <w:rPr>
                <w:b/>
                <w:bCs/>
                <w:color w:val="000000" w:themeColor="text1"/>
                <w:spacing w:val="-4"/>
                <w:sz w:val="20"/>
              </w:rPr>
              <w:t>Всё лучшее детям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F66C7D" w:rsidRDefault="00615AB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</w:t>
            </w:r>
            <w:r>
              <w:rPr>
                <w:sz w:val="20"/>
              </w:rPr>
              <w:t>Организация, подготовка и проведение капитального ремонта и оснащение оборудованием объектов в образовательных организациях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Реализованы мероприятия по модернизации школьных систем образования (капитальный ремонт и оснащение оборудованием объектов)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</w:rPr>
              <w:t>-</w:t>
            </w:r>
            <w:r>
              <w:rPr>
                <w:color w:val="000000" w:themeColor="text1"/>
                <w:sz w:val="20"/>
              </w:rPr>
              <w:t>Количество зданий образовательных организаций, в которых проведен капитальный ремонт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приоритетный проект «Поддержка местных инициатив на территории Ульяновской области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F66C7D" w:rsidRDefault="00615AB3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>Задача 1:</w:t>
            </w:r>
            <w:r>
              <w:rPr>
                <w:sz w:val="20"/>
              </w:rPr>
              <w:t xml:space="preserve"> Организация, подготовка и проведение ремонтных работ в образовательных организациях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Реализованы мероприятия по ремонту теневых навесов образовательных организаций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</w:rPr>
              <w:t>-</w:t>
            </w:r>
            <w:r>
              <w:rPr>
                <w:sz w:val="20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«Поддержка семьи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E1E2F" w:rsidTr="00C731E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2E1E2F" w:rsidTr="001C44F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2E1E2F" w:rsidTr="005851A9">
        <w:trPr>
          <w:trHeight w:val="113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</w:t>
            </w:r>
            <w:r>
              <w:rPr>
                <w:sz w:val="20"/>
              </w:rPr>
              <w:t>Организация, подготовка и проведение капитального ремонта и оснащение оборудованием дошкольные образовательные организации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Реализованы мероприятия по модернизации дошкольных систем образования (капитальный ремонт и оснащение оборудованием объектов)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-Количество зданий образовательных организаций, в которых проведен капитальный ремонт</w:t>
            </w:r>
          </w:p>
        </w:tc>
      </w:tr>
      <w:tr w:rsidR="005851A9" w:rsidTr="00E60B51">
        <w:tc>
          <w:tcPr>
            <w:tcW w:w="14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1A9" w:rsidRPr="005851A9" w:rsidRDefault="005851A9" w:rsidP="005851A9">
            <w:pPr>
              <w:pStyle w:val="ConsPlusNormal0"/>
              <w:jc w:val="center"/>
              <w:rPr>
                <w:b/>
                <w:color w:val="000000"/>
                <w:sz w:val="20"/>
              </w:rPr>
            </w:pPr>
            <w:r w:rsidRPr="005851A9">
              <w:rPr>
                <w:b/>
                <w:color w:val="000000"/>
                <w:sz w:val="20"/>
              </w:rPr>
              <w:t>Структурные элементы, не входящие в направления (подпрограммы)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rFonts w:cs="Calibri"/>
                <w:sz w:val="20"/>
              </w:rPr>
              <w:t>5</w:t>
            </w:r>
            <w:r w:rsidR="002E1E2F">
              <w:rPr>
                <w:rFonts w:cs="Calibri"/>
                <w:sz w:val="20"/>
              </w:rPr>
              <w:t>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 «Развитие общего образования»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Ответственный: Управление образования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rFonts w:ascii="PT Astra Serif" w:hAnsi="PT Astra Serif" w:cs="PT Astra Serif"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</w:t>
            </w:r>
            <w:r w:rsidR="002E1E2F">
              <w:rPr>
                <w:sz w:val="20"/>
              </w:rPr>
              <w:t>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Задача 1: Обеспечить обучение и воспитание детей школьного и дошкольного возраста как гражданина Российской Федерации, формировать их гражданскую и культурную идентичность доступными по возрасту средствами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>Создана современная образовательная среда, которая обеспечит возможность детям получать качественное общее образование в условиях, отвечающих современным требованиям, будет способствовать развитию современных компетенций и навыков обучающихся</w:t>
            </w:r>
          </w:p>
          <w:p w:rsidR="002E1E2F" w:rsidRDefault="002E1E2F" w:rsidP="002E1E2F">
            <w:pPr>
              <w:pStyle w:val="ConsPlusNormal0"/>
              <w:rPr>
                <w:rFonts w:cs="Calibri"/>
                <w:sz w:val="20"/>
              </w:rPr>
            </w:pPr>
          </w:p>
          <w:p w:rsidR="002E1E2F" w:rsidRDefault="002E1E2F" w:rsidP="002E1E2F">
            <w:pPr>
              <w:pStyle w:val="ConsPlusNormal0"/>
              <w:rPr>
                <w:rFonts w:ascii="PT Astra Serif" w:hAnsi="PT Astra Serif" w:cs="PT Astra Serif"/>
                <w:sz w:val="20"/>
                <w:highlight w:val="yellow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-Удельный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городе;</w:t>
            </w:r>
          </w:p>
          <w:p w:rsidR="002E1E2F" w:rsidRDefault="002E1E2F" w:rsidP="002E1E2F">
            <w:pPr>
              <w:pStyle w:val="ConsPlusNormal0"/>
              <w:rPr>
                <w:rFonts w:cs="Calibri"/>
                <w:sz w:val="20"/>
              </w:rPr>
            </w:pPr>
            <w:r>
              <w:rPr>
                <w:spacing w:val="-4"/>
                <w:sz w:val="20"/>
              </w:rPr>
              <w:t>-доступность дошкольного образования для детей в возрасте от 1,5 до 7 лет</w:t>
            </w:r>
          </w:p>
        </w:tc>
      </w:tr>
      <w:tr w:rsidR="002E1E2F" w:rsidTr="002E1E2F">
        <w:trPr>
          <w:trHeight w:val="31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</w:t>
            </w:r>
            <w:r w:rsidR="002E1E2F">
              <w:rPr>
                <w:sz w:val="20"/>
              </w:rPr>
              <w:t>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Задача 2: Создание условий для обеспечения здоровья, устойчивости к воздействию инфекций и других неблагоприятных факторов, способности их обучения на начальной ступени обучения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af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 учащиеся младших классов общеобразовательных организаций города обеспечены горячим питанием не реже одного раза в день</w:t>
            </w:r>
          </w:p>
          <w:p w:rsidR="002E1E2F" w:rsidRDefault="002E1E2F" w:rsidP="002E1E2F">
            <w:pPr>
              <w:pStyle w:val="af4"/>
              <w:rPr>
                <w:rFonts w:ascii="PT Astra Serif" w:hAnsi="PT Astra Serif" w:cs="PT Astra Serif"/>
                <w:sz w:val="20"/>
                <w:szCs w:val="20"/>
                <w:highlight w:val="yellow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spacing w:line="228" w:lineRule="auto"/>
              <w:jc w:val="both"/>
              <w:rPr>
                <w:sz w:val="20"/>
                <w:highlight w:val="yellow"/>
              </w:rPr>
            </w:pPr>
            <w:r>
              <w:rPr>
                <w:sz w:val="20"/>
              </w:rPr>
              <w:t>-Доля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</w:tr>
      <w:tr w:rsidR="002E1E2F" w:rsidTr="002E1E2F">
        <w:trPr>
          <w:trHeight w:val="12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</w:t>
            </w:r>
            <w:r w:rsidR="002E1E2F">
              <w:rPr>
                <w:sz w:val="20"/>
              </w:rPr>
              <w:t>.3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Задача 3: Обеспечить безопасность в образовательных организациях от террористических угроз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Обеспечено соблюдение нормативных требований, предъявляемых к муниципальным образовательным организациям, согласно требованиям санитарно-эпидемиологического законодательства и нормам пожарной безопасности, антитеррористической защищённости, необходимых для ведения безопасного, качественного и комфортного образовательного процесса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pacing w:val="-4"/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оснащенных оборудованием, обеспечивающим антитеррористическую защищенность (ежегодно)</w:t>
            </w:r>
          </w:p>
        </w:tc>
      </w:tr>
      <w:tr w:rsidR="002E1E2F" w:rsidTr="002E1E2F">
        <w:trPr>
          <w:trHeight w:val="9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lastRenderedPageBreak/>
              <w:t>5</w:t>
            </w:r>
            <w:r w:rsidR="002E1E2F">
              <w:rPr>
                <w:sz w:val="20"/>
              </w:rPr>
              <w:t>.4.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Задача 4: Организация, подготовка и проведение ремонтных работ в образовательных организациях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Обновлена материально-техническая база для реализации дошкольных, основных и дополнительных образовательных программ в образовательных организациях города.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в которых улучшена материально-техническая база (ежегодно);</w:t>
            </w:r>
          </w:p>
          <w:p w:rsidR="002E1E2F" w:rsidRDefault="002E1E2F" w:rsidP="002E1E2F">
            <w:pPr>
              <w:pStyle w:val="ConsPlusNormal0"/>
              <w:rPr>
                <w:rFonts w:cs="Calibri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-количество зданий образовательных организаций, в которых проведен капитальный ремонт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2E1E2F">
              <w:rPr>
                <w:sz w:val="20"/>
              </w:rPr>
              <w:t>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мероприятий: «Обеспечение реализации муниципальной программы»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Ответственный: Управление образования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tabs>
                <w:tab w:val="center" w:pos="235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E1E2F" w:rsidTr="002E1E2F">
        <w:trPr>
          <w:trHeight w:val="9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2E1E2F">
              <w:rPr>
                <w:sz w:val="20"/>
              </w:rPr>
              <w:t>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sz w:val="20"/>
              </w:rPr>
              <w:t>Задача 1: Повышение качества предоставления муниципальных услуг и исполнение основных функций Муниципального бюджетного учреждения дополнительного образования «Центр дополнительного образования и развития детей»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Созданы новые места в образовательных организациях, реализующих дополнительные общеразвивающие программы различных направленностей с целью обновления системы дополнительного образования, отвечающего потребностям детей, в том числе обновление содержания, материально-технической базы профессионального развития педагогических работников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pacing w:val="-4"/>
                <w:sz w:val="20"/>
              </w:rPr>
              <w:t>-Доля детей в возрасте от 5 до 18 лет, охваченных дополнительным образованием</w:t>
            </w:r>
          </w:p>
        </w:tc>
      </w:tr>
      <w:tr w:rsidR="002E1E2F" w:rsidTr="002E1E2F">
        <w:trPr>
          <w:trHeight w:val="9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2E1E2F">
              <w:rPr>
                <w:sz w:val="20"/>
              </w:rPr>
              <w:t>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Задача 2: Повышение качества предоставления муниципальных услуг и исполнение основных функций</w:t>
            </w:r>
          </w:p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 xml:space="preserve">Управления образования 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Обеспечено совершенствование инструктивно-методического обеспечения для осуществления процедур контроля и надзора за полнотой и качеством деятельности Управления образования. </w:t>
            </w:r>
          </w:p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>Обеспечена подготовка лиц, привлекаемых к проведению государственной итоговой аттестации.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2E1E2F" w:rsidRDefault="002E1E2F" w:rsidP="002E1E2F">
            <w:pPr>
              <w:widowControl w:val="0"/>
              <w:jc w:val="center"/>
              <w:rPr>
                <w:sz w:val="20"/>
              </w:rPr>
            </w:pPr>
          </w:p>
        </w:tc>
      </w:tr>
      <w:tr w:rsidR="002E1E2F" w:rsidTr="002E1E2F">
        <w:trPr>
          <w:trHeight w:val="2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7F109D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мероприятий: «Оказание социальной поддержки»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E1E2F" w:rsidTr="002E1E2F">
        <w:trPr>
          <w:trHeight w:val="2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2E1E2F">
              <w:rPr>
                <w:sz w:val="20"/>
              </w:rPr>
              <w:t>.1.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Задача 1: </w:t>
            </w:r>
            <w:r>
              <w:rPr>
                <w:sz w:val="20"/>
              </w:rPr>
              <w:t>Материальная поддержка семей, воспитывающих детей, посещающих образовательные организации, и стимулирование работников образовательных организаций</w:t>
            </w:r>
          </w:p>
        </w:tc>
        <w:tc>
          <w:tcPr>
            <w:tcW w:w="5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Повышен уровень благосостояния семей, имеющих детей.</w:t>
            </w:r>
          </w:p>
          <w:p w:rsidR="002E1E2F" w:rsidRDefault="002E1E2F" w:rsidP="002E1E2F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Увеличен уровень </w:t>
            </w:r>
            <w:proofErr w:type="spellStart"/>
            <w:r>
              <w:rPr>
                <w:bCs/>
                <w:sz w:val="20"/>
              </w:rPr>
              <w:t>закрепляемости</w:t>
            </w:r>
            <w:proofErr w:type="spellEnd"/>
            <w:r>
              <w:rPr>
                <w:bCs/>
                <w:sz w:val="20"/>
              </w:rPr>
              <w:t xml:space="preserve"> молодых специалистов в образовательных организациях города.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</w:tr>
    </w:tbl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 w:rsidP="00681C62">
      <w:pPr>
        <w:rPr>
          <w:rFonts w:eastAsiaTheme="minorHAnsi"/>
          <w:bCs/>
          <w:sz w:val="22"/>
          <w:szCs w:val="22"/>
          <w:lang w:eastAsia="en-US"/>
        </w:rPr>
      </w:pPr>
    </w:p>
    <w:sectPr w:rsidR="00F66C7D">
      <w:pgSz w:w="16838" w:h="11906" w:orient="landscape"/>
      <w:pgMar w:top="1418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7D"/>
    <w:rsid w:val="00066279"/>
    <w:rsid w:val="000C5EA0"/>
    <w:rsid w:val="00224E07"/>
    <w:rsid w:val="002E1E2F"/>
    <w:rsid w:val="002F2DC6"/>
    <w:rsid w:val="003C7FDA"/>
    <w:rsid w:val="00494584"/>
    <w:rsid w:val="0050690C"/>
    <w:rsid w:val="005851A9"/>
    <w:rsid w:val="00615AB3"/>
    <w:rsid w:val="00681C62"/>
    <w:rsid w:val="007F109D"/>
    <w:rsid w:val="008A0DE3"/>
    <w:rsid w:val="009C1206"/>
    <w:rsid w:val="00AA2B43"/>
    <w:rsid w:val="00B72447"/>
    <w:rsid w:val="00D53CE2"/>
    <w:rsid w:val="00F35A16"/>
    <w:rsid w:val="00F66C7D"/>
    <w:rsid w:val="00FD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17D64-ED57-4AEB-BDD5-6D36CC3F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73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62E5"/>
    <w:pPr>
      <w:keepNext/>
      <w:outlineLvl w:val="0"/>
    </w:pPr>
    <w:rPr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2C2732"/>
    <w:rPr>
      <w:rFonts w:ascii="Calibri" w:eastAsia="Calibri" w:hAnsi="Calibri" w:cs="Times New Roman"/>
      <w:b/>
      <w:bCs/>
      <w:sz w:val="32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273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2C27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2C2732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8">
    <w:name w:val="Символ сноски"/>
    <w:basedOn w:val="a0"/>
    <w:uiPriority w:val="99"/>
    <w:unhideWhenUsed/>
    <w:qFormat/>
    <w:rsid w:val="002C2732"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qFormat/>
    <w:rsid w:val="006262E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3734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Гипертекстовая ссылка"/>
    <w:uiPriority w:val="99"/>
    <w:qFormat/>
    <w:rsid w:val="005F7D91"/>
    <w:rPr>
      <w:b/>
      <w:bCs/>
      <w:color w:val="auto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link w:val="a3"/>
    <w:qFormat/>
    <w:rsid w:val="002C2732"/>
    <w:pPr>
      <w:jc w:val="center"/>
    </w:pPr>
    <w:rPr>
      <w:rFonts w:ascii="Calibri" w:eastAsia="Calibri" w:hAnsi="Calibri"/>
      <w:b/>
      <w:bCs/>
      <w:sz w:val="32"/>
      <w:szCs w:val="24"/>
    </w:rPr>
  </w:style>
  <w:style w:type="paragraph" w:customStyle="1" w:styleId="msonormalcxspmiddle">
    <w:name w:val="msonormalcxspmiddle"/>
    <w:basedOn w:val="a"/>
    <w:qFormat/>
    <w:rsid w:val="002C2732"/>
    <w:pPr>
      <w:spacing w:beforeAutospacing="1" w:afterAutospacing="1"/>
    </w:pPr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qFormat/>
    <w:rsid w:val="002C2732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qFormat/>
    <w:rsid w:val="002C2732"/>
    <w:pPr>
      <w:widowControl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f2">
    <w:name w:val="No Spacing"/>
    <w:uiPriority w:val="1"/>
    <w:qFormat/>
    <w:rsid w:val="002C2732"/>
    <w:rPr>
      <w:rFonts w:cs="Times New Roman"/>
    </w:r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2C2732"/>
    <w:pPr>
      <w:tabs>
        <w:tab w:val="center" w:pos="4153"/>
        <w:tab w:val="right" w:pos="8306"/>
      </w:tabs>
    </w:pPr>
    <w:rPr>
      <w:szCs w:val="30"/>
    </w:rPr>
  </w:style>
  <w:style w:type="paragraph" w:customStyle="1" w:styleId="af4">
    <w:name w:val="Прижатый влево"/>
    <w:basedOn w:val="a"/>
    <w:next w:val="a"/>
    <w:uiPriority w:val="99"/>
    <w:qFormat/>
    <w:rsid w:val="002C2732"/>
    <w:pPr>
      <w:widowControl w:val="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33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9CF65-F4F7-40DD-AEE3-6294D82C7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27-Razvitie</dc:creator>
  <dc:description/>
  <cp:lastModifiedBy>27-Razvitie</cp:lastModifiedBy>
  <cp:revision>29</cp:revision>
  <cp:lastPrinted>2025-06-04T05:45:00Z</cp:lastPrinted>
  <dcterms:created xsi:type="dcterms:W3CDTF">2025-01-15T06:26:00Z</dcterms:created>
  <dcterms:modified xsi:type="dcterms:W3CDTF">2025-06-05T07:55:00Z</dcterms:modified>
  <dc:language>ru-RU</dc:language>
</cp:coreProperties>
</file>